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A" w:rsidRDefault="00D66E77">
      <w:r w:rsidRPr="00B07E4D">
        <w:rPr>
          <w:rFonts w:hint="eastAsia"/>
          <w:bdr w:val="single" w:sz="4" w:space="0" w:color="auto"/>
        </w:rPr>
        <w:t>鐵公路聯運票</w:t>
      </w:r>
      <w:r w:rsidR="00A45A19" w:rsidRPr="00B07E4D">
        <w:rPr>
          <w:rFonts w:hint="eastAsia"/>
          <w:bdr w:val="single" w:sz="4" w:space="0" w:color="auto"/>
        </w:rPr>
        <w:t>說明</w:t>
      </w:r>
      <w:r w:rsidR="00A45A19">
        <w:rPr>
          <w:rFonts w:hint="eastAsia"/>
        </w:rPr>
        <w:t>：為疏通台北往花蓮的旅客，特別規劃出【客運】</w:t>
      </w:r>
      <w:r w:rsidR="00A45A19">
        <w:rPr>
          <w:rFonts w:hint="eastAsia"/>
        </w:rPr>
        <w:t>(</w:t>
      </w:r>
      <w:r w:rsidR="00A45A19">
        <w:rPr>
          <w:rFonts w:hint="eastAsia"/>
        </w:rPr>
        <w:t>台北</w:t>
      </w:r>
      <w:r w:rsidR="00A45A19">
        <w:rPr>
          <w:rFonts w:ascii="Arial" w:hAnsi="Arial" w:cs="Arial"/>
          <w:color w:val="545454"/>
          <w:shd w:val="clear" w:color="auto" w:fill="FFFFFF"/>
        </w:rPr>
        <w:t>↔</w:t>
      </w:r>
      <w:r w:rsidR="00A45A19">
        <w:rPr>
          <w:rFonts w:hint="eastAsia"/>
        </w:rPr>
        <w:t>羅東</w:t>
      </w:r>
      <w:r w:rsidR="00A45A19">
        <w:rPr>
          <w:rFonts w:hint="eastAsia"/>
        </w:rPr>
        <w:t>)+</w:t>
      </w:r>
      <w:r w:rsidR="00A45A19">
        <w:rPr>
          <w:rFonts w:hint="eastAsia"/>
        </w:rPr>
        <w:t>【</w:t>
      </w:r>
      <w:r w:rsidR="00246DAC">
        <w:rPr>
          <w:rFonts w:hint="eastAsia"/>
        </w:rPr>
        <w:t>區間車</w:t>
      </w:r>
      <w:r w:rsidR="00A45A19">
        <w:rPr>
          <w:rFonts w:hint="eastAsia"/>
        </w:rPr>
        <w:t>】</w:t>
      </w:r>
      <w:r w:rsidR="00A45A19">
        <w:rPr>
          <w:rFonts w:hint="eastAsia"/>
        </w:rPr>
        <w:t>(</w:t>
      </w:r>
      <w:r w:rsidR="00A45A19">
        <w:rPr>
          <w:rFonts w:hint="eastAsia"/>
        </w:rPr>
        <w:t>羅東</w:t>
      </w:r>
      <w:r w:rsidR="00A45A19">
        <w:rPr>
          <w:rFonts w:ascii="Arial" w:hAnsi="Arial" w:cs="Arial"/>
          <w:color w:val="545454"/>
          <w:shd w:val="clear" w:color="auto" w:fill="FFFFFF"/>
        </w:rPr>
        <w:t>↔</w:t>
      </w:r>
      <w:r w:rsidR="00A45A19">
        <w:rPr>
          <w:rFonts w:hint="eastAsia"/>
        </w:rPr>
        <w:t>花蓮</w:t>
      </w:r>
      <w:r w:rsidR="00A45A19">
        <w:rPr>
          <w:rFonts w:hint="eastAsia"/>
        </w:rPr>
        <w:t>)</w:t>
      </w:r>
      <w:r w:rsidR="00A45A19">
        <w:rPr>
          <w:rFonts w:hint="eastAsia"/>
        </w:rPr>
        <w:t>的</w:t>
      </w:r>
      <w:r w:rsidR="00470029">
        <w:rPr>
          <w:rFonts w:hint="eastAsia"/>
        </w:rPr>
        <w:t>兩段式</w:t>
      </w:r>
      <w:r w:rsidR="00A45A19">
        <w:rPr>
          <w:rFonts w:hint="eastAsia"/>
        </w:rPr>
        <w:t>轉乘服務。</w:t>
      </w:r>
    </w:p>
    <w:p w:rsidR="00A45A19" w:rsidRDefault="005E2AD7" w:rsidP="00A45A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聯運</w:t>
      </w:r>
      <w:r w:rsidR="00213F72">
        <w:rPr>
          <w:rFonts w:hint="eastAsia"/>
        </w:rPr>
        <w:t>票價</w:t>
      </w:r>
      <w:r w:rsidR="00A45A19">
        <w:rPr>
          <w:rFonts w:hint="eastAsia"/>
        </w:rPr>
        <w:t>：</w:t>
      </w:r>
      <w:r w:rsidR="00470029">
        <w:br/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(a)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首都客運＋</w:t>
      </w:r>
      <w:proofErr w:type="gramStart"/>
      <w:r w:rsidR="00A45A19" w:rsidRPr="00B7591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A45A19" w:rsidRPr="00B7591C">
        <w:rPr>
          <w:rFonts w:ascii="新細明體" w:eastAsia="新細明體" w:hAnsi="新細明體" w:cs="新細明體"/>
          <w:kern w:val="0"/>
          <w:szCs w:val="24"/>
        </w:rPr>
        <w:t xml:space="preserve">鐵 </w:t>
      </w:r>
      <w:r w:rsidR="00A45A1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全程聯運優惠票：</w:t>
      </w:r>
      <w:hyperlink r:id="rId8" w:history="1">
        <w:r w:rsidR="00470029" w:rsidRPr="00470029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點連結至首都客運</w:t>
        </w:r>
      </w:hyperlink>
      <w:r w:rsidR="00A45A19" w:rsidRPr="00A45A19">
        <w:rPr>
          <w:rFonts w:ascii="新細明體" w:eastAsia="新細明體" w:hAnsi="新細明體" w:cs="新細明體"/>
          <w:color w:val="565656"/>
          <w:kern w:val="0"/>
          <w:szCs w:val="24"/>
        </w:rPr>
        <w:br/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(b)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葛瑪蘭客運＋</w:t>
      </w:r>
      <w:proofErr w:type="gramStart"/>
      <w:r w:rsidR="00A45A19" w:rsidRPr="00B7591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A45A19" w:rsidRPr="00B7591C">
        <w:rPr>
          <w:rFonts w:ascii="新細明體" w:eastAsia="新細明體" w:hAnsi="新細明體" w:cs="新細明體"/>
          <w:kern w:val="0"/>
          <w:szCs w:val="24"/>
        </w:rPr>
        <w:t xml:space="preserve">鐵 </w:t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全程聯運優惠票：</w:t>
      </w:r>
      <w:hyperlink r:id="rId9" w:history="1">
        <w:r w:rsidR="00470029" w:rsidRPr="00470029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點連結至葛瑪蘭客運</w:t>
        </w:r>
      </w:hyperlink>
      <w:r w:rsidR="00A45A19" w:rsidRPr="00A45A19">
        <w:rPr>
          <w:rFonts w:ascii="新細明體" w:eastAsia="新細明體" w:hAnsi="新細明體" w:cs="新細明體"/>
          <w:color w:val="565656"/>
          <w:kern w:val="0"/>
          <w:szCs w:val="24"/>
        </w:rPr>
        <w:br/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(c)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國光客運＋</w:t>
      </w:r>
      <w:proofErr w:type="gramStart"/>
      <w:r w:rsidR="00A45A19" w:rsidRPr="00B7591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A45A19" w:rsidRPr="00B7591C">
        <w:rPr>
          <w:rFonts w:ascii="新細明體" w:eastAsia="新細明體" w:hAnsi="新細明體" w:cs="新細明體"/>
          <w:kern w:val="0"/>
          <w:szCs w:val="24"/>
        </w:rPr>
        <w:t xml:space="preserve">鐵 </w:t>
      </w:r>
      <w:r w:rsidR="00A45A1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全程聯運優惠票：</w:t>
      </w:r>
      <w:hyperlink r:id="rId10" w:history="1">
        <w:r w:rsidR="00470029" w:rsidRPr="00470029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點連結至國光客運</w:t>
        </w:r>
      </w:hyperlink>
      <w:r w:rsidR="00A45A19" w:rsidRPr="00A45A19">
        <w:rPr>
          <w:rFonts w:ascii="新細明體" w:eastAsia="新細明體" w:hAnsi="新細明體" w:cs="新細明體"/>
          <w:color w:val="565656"/>
          <w:kern w:val="0"/>
          <w:szCs w:val="24"/>
        </w:rPr>
        <w:br/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>(d) 大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都會客運＋</w:t>
      </w:r>
      <w:proofErr w:type="gramStart"/>
      <w:r w:rsidR="00A45A19" w:rsidRPr="00B7591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A45A19" w:rsidRPr="00B7591C">
        <w:rPr>
          <w:rFonts w:ascii="新細明體" w:eastAsia="新細明體" w:hAnsi="新細明體" w:cs="新細明體"/>
          <w:kern w:val="0"/>
          <w:szCs w:val="24"/>
        </w:rPr>
        <w:t xml:space="preserve">鐵 </w:t>
      </w:r>
      <w:r w:rsidR="00470029"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A45A19" w:rsidRPr="00B7591C">
        <w:rPr>
          <w:rFonts w:ascii="新細明體" w:eastAsia="新細明體" w:hAnsi="新細明體" w:cs="新細明體"/>
          <w:kern w:val="0"/>
          <w:szCs w:val="24"/>
        </w:rPr>
        <w:t>全程聯運優惠票：</w:t>
      </w:r>
      <w:hyperlink r:id="rId11" w:history="1">
        <w:r w:rsidR="00470029" w:rsidRPr="00470029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點連結至大都會客運</w:t>
        </w:r>
      </w:hyperlink>
    </w:p>
    <w:p w:rsidR="009A476F" w:rsidRPr="009A476F" w:rsidRDefault="00470029" w:rsidP="00A45A19">
      <w:pPr>
        <w:pStyle w:val="a3"/>
        <w:numPr>
          <w:ilvl w:val="0"/>
          <w:numId w:val="1"/>
        </w:numPr>
        <w:ind w:leftChars="0"/>
      </w:pPr>
      <w:r w:rsidRPr="00B7591C">
        <w:rPr>
          <w:rFonts w:ascii="新細明體" w:eastAsia="新細明體" w:hAnsi="新細明體" w:cs="新細明體" w:hint="eastAsia"/>
          <w:kern w:val="0"/>
          <w:szCs w:val="24"/>
        </w:rPr>
        <w:t>售票地點：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694"/>
        <w:gridCol w:w="2835"/>
        <w:gridCol w:w="2693"/>
        <w:gridCol w:w="2442"/>
      </w:tblGrid>
      <w:tr w:rsidR="009A476F" w:rsidTr="009A476F">
        <w:tc>
          <w:tcPr>
            <w:tcW w:w="3150" w:type="dxa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台鐵車站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(花蓮→台北)</w:t>
            </w:r>
          </w:p>
        </w:tc>
        <w:tc>
          <w:tcPr>
            <w:tcW w:w="2694" w:type="dxa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首都客運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(台北→花蓮)</w:t>
            </w:r>
          </w:p>
        </w:tc>
        <w:tc>
          <w:tcPr>
            <w:tcW w:w="2835" w:type="dxa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葛瑪蘭客運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(台北→花蓮)</w:t>
            </w:r>
          </w:p>
        </w:tc>
        <w:tc>
          <w:tcPr>
            <w:tcW w:w="2693" w:type="dxa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國光客運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(台北→花蓮)</w:t>
            </w:r>
          </w:p>
        </w:tc>
        <w:tc>
          <w:tcPr>
            <w:tcW w:w="2442" w:type="dxa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大都會客運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(台北→花蓮)</w:t>
            </w:r>
          </w:p>
        </w:tc>
      </w:tr>
      <w:tr w:rsidR="009A476F" w:rsidTr="009A476F">
        <w:trPr>
          <w:trHeight w:val="985"/>
        </w:trPr>
        <w:tc>
          <w:tcPr>
            <w:tcW w:w="3150" w:type="dxa"/>
            <w:vAlign w:val="center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花蓮站、新城站、吉安站</w:t>
            </w:r>
          </w:p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北埔站、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志學站</w:t>
            </w:r>
            <w:proofErr w:type="gramEnd"/>
          </w:p>
        </w:tc>
        <w:tc>
          <w:tcPr>
            <w:tcW w:w="2694" w:type="dxa"/>
            <w:vAlign w:val="center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市府轉運站</w:t>
            </w:r>
          </w:p>
        </w:tc>
        <w:tc>
          <w:tcPr>
            <w:tcW w:w="2835" w:type="dxa"/>
            <w:vAlign w:val="center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台北轉運站</w:t>
            </w:r>
          </w:p>
        </w:tc>
        <w:tc>
          <w:tcPr>
            <w:tcW w:w="2693" w:type="dxa"/>
            <w:vAlign w:val="center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圓山轉運站</w:t>
            </w:r>
          </w:p>
        </w:tc>
        <w:tc>
          <w:tcPr>
            <w:tcW w:w="2442" w:type="dxa"/>
            <w:vAlign w:val="center"/>
          </w:tcPr>
          <w:p w:rsidR="009A476F" w:rsidRDefault="009A476F" w:rsidP="009A476F">
            <w:pPr>
              <w:pStyle w:val="a3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新店站</w:t>
            </w:r>
          </w:p>
        </w:tc>
      </w:tr>
    </w:tbl>
    <w:p w:rsidR="00AD59D8" w:rsidRPr="00AD59D8" w:rsidRDefault="00AD59D8" w:rsidP="00A45A19">
      <w:pPr>
        <w:pStyle w:val="a3"/>
        <w:numPr>
          <w:ilvl w:val="0"/>
          <w:numId w:val="1"/>
        </w:numPr>
        <w:ind w:leftChars="0"/>
      </w:pPr>
      <w:r w:rsidRPr="00B7591C">
        <w:rPr>
          <w:rFonts w:ascii="新細明體" w:eastAsia="新細明體" w:hAnsi="新細明體" w:cs="新細明體" w:hint="eastAsia"/>
          <w:kern w:val="0"/>
          <w:szCs w:val="24"/>
        </w:rPr>
        <w:t>於上述售票地點之</w:t>
      </w:r>
      <w:r w:rsidRPr="00B7591C">
        <w:rPr>
          <w:rFonts w:ascii="新細明體" w:eastAsia="新細明體" w:hAnsi="新細明體" w:cs="新細明體"/>
          <w:kern w:val="0"/>
          <w:szCs w:val="24"/>
        </w:rPr>
        <w:t>運營業時間內</w:t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7591C">
        <w:rPr>
          <w:rFonts w:ascii="新細明體" w:eastAsia="新細明體" w:hAnsi="新細明體" w:cs="新細明體"/>
          <w:kern w:val="0"/>
          <w:szCs w:val="24"/>
        </w:rPr>
        <w:t>以</w:t>
      </w:r>
      <w:r w:rsidRPr="00AD59D8">
        <w:rPr>
          <w:rFonts w:ascii="新細明體" w:eastAsia="新細明體" w:hAnsi="新細明體" w:cs="新細明體"/>
          <w:color w:val="FF0000"/>
          <w:kern w:val="0"/>
          <w:szCs w:val="24"/>
        </w:rPr>
        <w:t>現金</w:t>
      </w:r>
      <w:r w:rsidRPr="00B7591C">
        <w:rPr>
          <w:rFonts w:ascii="新細明體" w:eastAsia="新細明體" w:hAnsi="新細明體" w:cs="新細明體"/>
          <w:kern w:val="0"/>
          <w:szCs w:val="24"/>
        </w:rPr>
        <w:t>購票方式（暫不接受信用卡購票）發售</w:t>
      </w:r>
      <w:r w:rsidRPr="00AD59D8">
        <w:rPr>
          <w:rFonts w:ascii="新細明體" w:eastAsia="新細明體" w:hAnsi="新細明體" w:cs="新細明體"/>
          <w:color w:val="FF0000"/>
          <w:kern w:val="0"/>
          <w:szCs w:val="24"/>
        </w:rPr>
        <w:t>當日有效</w:t>
      </w:r>
      <w:r w:rsidRPr="00B7591C">
        <w:rPr>
          <w:rFonts w:ascii="新細明體" w:eastAsia="新細明體" w:hAnsi="新細明體" w:cs="新細明體"/>
          <w:kern w:val="0"/>
          <w:szCs w:val="24"/>
        </w:rPr>
        <w:t>乘車票</w:t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B7591C">
        <w:rPr>
          <w:rFonts w:ascii="Arial" w:eastAsia="新細明體" w:hAnsi="Arial" w:cs="Arial"/>
          <w:kern w:val="0"/>
          <w:szCs w:val="19"/>
        </w:rPr>
        <w:t>如要搭乘鐵路對號列車，可憑聯運票至鐵路起始站（花蓮站、新城站、吉安站、羅東站、北埔站、志學站）辦理</w:t>
      </w:r>
      <w:r w:rsidRPr="00B07E4D">
        <w:rPr>
          <w:rFonts w:ascii="Arial" w:eastAsia="新細明體" w:hAnsi="Arial" w:cs="Arial"/>
          <w:b/>
          <w:kern w:val="0"/>
          <w:szCs w:val="19"/>
        </w:rPr>
        <w:t>加價購買</w:t>
      </w:r>
      <w:r w:rsidRPr="00B7591C">
        <w:rPr>
          <w:rFonts w:ascii="Arial" w:eastAsia="新細明體" w:hAnsi="Arial" w:cs="Arial"/>
          <w:kern w:val="0"/>
          <w:szCs w:val="19"/>
        </w:rPr>
        <w:t>當日</w:t>
      </w:r>
      <w:r w:rsidRPr="00B07E4D">
        <w:rPr>
          <w:rFonts w:ascii="Arial" w:eastAsia="新細明體" w:hAnsi="Arial" w:cs="Arial"/>
          <w:b/>
          <w:kern w:val="0"/>
          <w:szCs w:val="19"/>
        </w:rPr>
        <w:t>對號列車</w:t>
      </w:r>
      <w:r w:rsidRPr="00B7591C">
        <w:rPr>
          <w:rFonts w:ascii="Arial" w:eastAsia="新細明體" w:hAnsi="Arial" w:cs="Arial"/>
          <w:kern w:val="0"/>
          <w:szCs w:val="19"/>
        </w:rPr>
        <w:t>乘車票。</w:t>
      </w:r>
    </w:p>
    <w:p w:rsidR="009A476F" w:rsidRPr="009A476F" w:rsidRDefault="00AD59D8" w:rsidP="009A476F">
      <w:pPr>
        <w:pStyle w:val="a3"/>
        <w:numPr>
          <w:ilvl w:val="0"/>
          <w:numId w:val="1"/>
        </w:numPr>
        <w:ind w:leftChars="0"/>
      </w:pPr>
      <w:r w:rsidRPr="00B7591C">
        <w:rPr>
          <w:rFonts w:ascii="新細明體" w:eastAsia="新細明體" w:hAnsi="新細明體" w:cs="新細明體" w:hint="eastAsia"/>
          <w:kern w:val="0"/>
          <w:szCs w:val="24"/>
        </w:rPr>
        <w:t>羅東車站轉乘資訊：</w:t>
      </w:r>
    </w:p>
    <w:p w:rsidR="009A476F" w:rsidRPr="009A476F" w:rsidRDefault="00C25C4A" w:rsidP="009A476F">
      <w:pPr>
        <w:pStyle w:val="a3"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B7591C">
        <w:rPr>
          <w:rFonts w:ascii="新細明體" w:eastAsia="新細明體" w:hAnsi="新細明體" w:cs="新細明體" w:hint="eastAsia"/>
          <w:kern w:val="0"/>
          <w:szCs w:val="24"/>
        </w:rPr>
        <w:t xml:space="preserve">(a) 上行 (花蓮→台北) </w:t>
      </w:r>
      <w:r w:rsidR="00B7591C" w:rsidRPr="00B7591C">
        <w:rPr>
          <w:rFonts w:ascii="新細明體" w:eastAsia="新細明體" w:hAnsi="新細明體" w:cs="新細明體"/>
          <w:kern w:val="0"/>
          <w:szCs w:val="24"/>
        </w:rPr>
        <w:t>旅客在羅東火車站下車後，步出後站至</w:t>
      </w:r>
      <w:r w:rsidRPr="00B7591C">
        <w:rPr>
          <w:rFonts w:ascii="新細明體" w:eastAsia="新細明體" w:hAnsi="新細明體" w:cs="新細明體" w:hint="eastAsia"/>
          <w:color w:val="0000FF"/>
          <w:kern w:val="0"/>
          <w:szCs w:val="24"/>
        </w:rPr>
        <w:t>羅東轉運站</w:t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轉乘公路客運。</w:t>
      </w:r>
      <w:r w:rsidRPr="00B7591C">
        <w:rPr>
          <w:rFonts w:ascii="新細明體" w:eastAsia="新細明體" w:hAnsi="新細明體" w:cs="新細明體" w:hint="eastAsia"/>
          <w:color w:val="565656"/>
          <w:kern w:val="0"/>
          <w:szCs w:val="24"/>
        </w:rPr>
        <w:br/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(b) 下行 (台北→花蓮) 旅客於</w:t>
      </w:r>
      <w:r w:rsidR="00D66E77" w:rsidRPr="00B7591C">
        <w:rPr>
          <w:rFonts w:ascii="新細明體" w:eastAsia="新細明體" w:hAnsi="新細明體" w:cs="新細明體"/>
          <w:kern w:val="0"/>
          <w:szCs w:val="24"/>
        </w:rPr>
        <w:t>羅東轉運站</w:t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下車後</w:t>
      </w:r>
      <w:r w:rsidR="00D66E77">
        <w:rPr>
          <w:rFonts w:ascii="新細明體" w:eastAsia="新細明體" w:hAnsi="新細明體" w:cs="新細明體" w:hint="eastAsia"/>
          <w:kern w:val="0"/>
          <w:szCs w:val="24"/>
        </w:rPr>
        <w:t>，步行至羅東火車站</w:t>
      </w:r>
      <w:r w:rsidRPr="00B7591C">
        <w:rPr>
          <w:rFonts w:ascii="新細明體" w:eastAsia="新細明體" w:hAnsi="新細明體" w:cs="新細明體" w:hint="eastAsia"/>
          <w:kern w:val="0"/>
          <w:szCs w:val="24"/>
        </w:rPr>
        <w:t>轉乘鐵路</w:t>
      </w:r>
      <w:r w:rsidR="0083777C" w:rsidRPr="00B7591C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A476F" w:rsidRPr="009A476F" w:rsidRDefault="00D66E77" w:rsidP="009A476F">
      <w:pPr>
        <w:pStyle w:val="a3"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B707484" wp14:editId="6432BF1F">
            <wp:extent cx="4694555" cy="256667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295">
        <w:rPr>
          <w:rFonts w:ascii="新細明體" w:eastAsia="新細明體" w:hAnsi="新細明體" w:cs="新細明體" w:hint="eastAsia"/>
          <w:kern w:val="0"/>
          <w:szCs w:val="24"/>
        </w:rPr>
        <w:t xml:space="preserve">                 </w:t>
      </w:r>
      <w:bookmarkStart w:id="0" w:name="_GoBack"/>
      <w:bookmarkEnd w:id="0"/>
      <w:r w:rsidR="000A0295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2718" cy="25727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fores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99" cy="257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76F" w:rsidRPr="009A476F" w:rsidSect="00D66E77">
      <w:pgSz w:w="16838" w:h="11906" w:orient="landscape"/>
      <w:pgMar w:top="993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16" w:rsidRDefault="00E95C16" w:rsidP="009A476F">
      <w:r>
        <w:separator/>
      </w:r>
    </w:p>
  </w:endnote>
  <w:endnote w:type="continuationSeparator" w:id="0">
    <w:p w:rsidR="00E95C16" w:rsidRDefault="00E95C16" w:rsidP="009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16" w:rsidRDefault="00E95C16" w:rsidP="009A476F">
      <w:r>
        <w:separator/>
      </w:r>
    </w:p>
  </w:footnote>
  <w:footnote w:type="continuationSeparator" w:id="0">
    <w:p w:rsidR="00E95C16" w:rsidRDefault="00E95C16" w:rsidP="009A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421"/>
    <w:multiLevelType w:val="hybridMultilevel"/>
    <w:tmpl w:val="36B2D7F0"/>
    <w:lvl w:ilvl="0" w:tplc="0C207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cumentProtection w:formatting="1" w:enforcement="1" w:cryptProviderType="rsaFull" w:cryptAlgorithmClass="hash" w:cryptAlgorithmType="typeAny" w:cryptAlgorithmSid="4" w:cryptSpinCount="100000" w:hash="GMeHZQkdcIHjJFQ1Ob/lHUHS0jk=" w:salt="4vxHqx3t8glPGiVSrX1Q4w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9"/>
    <w:rsid w:val="00007D3C"/>
    <w:rsid w:val="00010576"/>
    <w:rsid w:val="000124C3"/>
    <w:rsid w:val="00012625"/>
    <w:rsid w:val="00031A7D"/>
    <w:rsid w:val="000325B8"/>
    <w:rsid w:val="00043D3D"/>
    <w:rsid w:val="00053FB4"/>
    <w:rsid w:val="00062C39"/>
    <w:rsid w:val="00073DCD"/>
    <w:rsid w:val="000761EA"/>
    <w:rsid w:val="00077E69"/>
    <w:rsid w:val="000A0295"/>
    <w:rsid w:val="000A3774"/>
    <w:rsid w:val="000A6C66"/>
    <w:rsid w:val="000C2713"/>
    <w:rsid w:val="000C283D"/>
    <w:rsid w:val="000C3527"/>
    <w:rsid w:val="000C4A18"/>
    <w:rsid w:val="000C7006"/>
    <w:rsid w:val="000F29DD"/>
    <w:rsid w:val="000F55B0"/>
    <w:rsid w:val="00110B89"/>
    <w:rsid w:val="00113104"/>
    <w:rsid w:val="001153A0"/>
    <w:rsid w:val="00116D04"/>
    <w:rsid w:val="00117B0D"/>
    <w:rsid w:val="00132A2A"/>
    <w:rsid w:val="00135378"/>
    <w:rsid w:val="00141453"/>
    <w:rsid w:val="001456E9"/>
    <w:rsid w:val="00150946"/>
    <w:rsid w:val="001532FA"/>
    <w:rsid w:val="00164CF8"/>
    <w:rsid w:val="00174CEA"/>
    <w:rsid w:val="00175B5F"/>
    <w:rsid w:val="00176BD7"/>
    <w:rsid w:val="00192F78"/>
    <w:rsid w:val="001A1C0F"/>
    <w:rsid w:val="001A4893"/>
    <w:rsid w:val="001B3BF7"/>
    <w:rsid w:val="001B5626"/>
    <w:rsid w:val="001C3B7B"/>
    <w:rsid w:val="001E24C7"/>
    <w:rsid w:val="001F17D4"/>
    <w:rsid w:val="002015D6"/>
    <w:rsid w:val="00204F67"/>
    <w:rsid w:val="002051A7"/>
    <w:rsid w:val="002134D1"/>
    <w:rsid w:val="00213F72"/>
    <w:rsid w:val="00220863"/>
    <w:rsid w:val="002270E3"/>
    <w:rsid w:val="00243E07"/>
    <w:rsid w:val="00246DAC"/>
    <w:rsid w:val="00247443"/>
    <w:rsid w:val="00250820"/>
    <w:rsid w:val="00250B7A"/>
    <w:rsid w:val="00271E2D"/>
    <w:rsid w:val="002775F4"/>
    <w:rsid w:val="00284D0A"/>
    <w:rsid w:val="00286975"/>
    <w:rsid w:val="0029003A"/>
    <w:rsid w:val="002C7FBC"/>
    <w:rsid w:val="002D2CCF"/>
    <w:rsid w:val="002D7709"/>
    <w:rsid w:val="002D7EBB"/>
    <w:rsid w:val="002E4ECE"/>
    <w:rsid w:val="002F239C"/>
    <w:rsid w:val="002F4E84"/>
    <w:rsid w:val="00306D25"/>
    <w:rsid w:val="0031627E"/>
    <w:rsid w:val="00324128"/>
    <w:rsid w:val="003245AA"/>
    <w:rsid w:val="00350932"/>
    <w:rsid w:val="003862ED"/>
    <w:rsid w:val="00392E28"/>
    <w:rsid w:val="003A0684"/>
    <w:rsid w:val="003A193A"/>
    <w:rsid w:val="003A77B2"/>
    <w:rsid w:val="003B126E"/>
    <w:rsid w:val="003B5FCD"/>
    <w:rsid w:val="003D233E"/>
    <w:rsid w:val="00400D00"/>
    <w:rsid w:val="00406BE2"/>
    <w:rsid w:val="00415AE9"/>
    <w:rsid w:val="00425D37"/>
    <w:rsid w:val="00426F0D"/>
    <w:rsid w:val="00461BA4"/>
    <w:rsid w:val="00461E15"/>
    <w:rsid w:val="00470029"/>
    <w:rsid w:val="00471499"/>
    <w:rsid w:val="00474DAE"/>
    <w:rsid w:val="00475439"/>
    <w:rsid w:val="00480608"/>
    <w:rsid w:val="00484C84"/>
    <w:rsid w:val="0048636A"/>
    <w:rsid w:val="00490087"/>
    <w:rsid w:val="004B0E73"/>
    <w:rsid w:val="004C378F"/>
    <w:rsid w:val="004D254B"/>
    <w:rsid w:val="004D5921"/>
    <w:rsid w:val="004D7191"/>
    <w:rsid w:val="004E10F9"/>
    <w:rsid w:val="004E12BD"/>
    <w:rsid w:val="004E2ED5"/>
    <w:rsid w:val="004E7414"/>
    <w:rsid w:val="00500668"/>
    <w:rsid w:val="00506ED3"/>
    <w:rsid w:val="00507985"/>
    <w:rsid w:val="00510C23"/>
    <w:rsid w:val="00513375"/>
    <w:rsid w:val="0051766C"/>
    <w:rsid w:val="00527A5B"/>
    <w:rsid w:val="00531554"/>
    <w:rsid w:val="005345D2"/>
    <w:rsid w:val="00534785"/>
    <w:rsid w:val="00535695"/>
    <w:rsid w:val="005357A6"/>
    <w:rsid w:val="00536073"/>
    <w:rsid w:val="0055373F"/>
    <w:rsid w:val="0056023E"/>
    <w:rsid w:val="00560598"/>
    <w:rsid w:val="00567031"/>
    <w:rsid w:val="00574A89"/>
    <w:rsid w:val="00592C6F"/>
    <w:rsid w:val="005A3030"/>
    <w:rsid w:val="005A5C53"/>
    <w:rsid w:val="005B4C99"/>
    <w:rsid w:val="005B5856"/>
    <w:rsid w:val="005C0959"/>
    <w:rsid w:val="005C4764"/>
    <w:rsid w:val="005C51E4"/>
    <w:rsid w:val="005D0C40"/>
    <w:rsid w:val="005D2A3C"/>
    <w:rsid w:val="005D2E9A"/>
    <w:rsid w:val="005D399C"/>
    <w:rsid w:val="005D424D"/>
    <w:rsid w:val="005D5006"/>
    <w:rsid w:val="005E1F32"/>
    <w:rsid w:val="005E2AD7"/>
    <w:rsid w:val="005E394B"/>
    <w:rsid w:val="005F0D2C"/>
    <w:rsid w:val="00600563"/>
    <w:rsid w:val="00603028"/>
    <w:rsid w:val="006139F8"/>
    <w:rsid w:val="006155A8"/>
    <w:rsid w:val="006155C5"/>
    <w:rsid w:val="006158E6"/>
    <w:rsid w:val="00616B93"/>
    <w:rsid w:val="006256C5"/>
    <w:rsid w:val="00657F85"/>
    <w:rsid w:val="00677FF9"/>
    <w:rsid w:val="00681CD4"/>
    <w:rsid w:val="00682D94"/>
    <w:rsid w:val="006879D0"/>
    <w:rsid w:val="006A299A"/>
    <w:rsid w:val="006B3C2D"/>
    <w:rsid w:val="006B62E8"/>
    <w:rsid w:val="006C544B"/>
    <w:rsid w:val="006D413D"/>
    <w:rsid w:val="006E0337"/>
    <w:rsid w:val="006E7B2E"/>
    <w:rsid w:val="006F360F"/>
    <w:rsid w:val="006F4DBA"/>
    <w:rsid w:val="00707C5A"/>
    <w:rsid w:val="00713184"/>
    <w:rsid w:val="00733299"/>
    <w:rsid w:val="00737F84"/>
    <w:rsid w:val="00747A11"/>
    <w:rsid w:val="0075082F"/>
    <w:rsid w:val="00752011"/>
    <w:rsid w:val="007704D4"/>
    <w:rsid w:val="007743E7"/>
    <w:rsid w:val="00775B32"/>
    <w:rsid w:val="00784A52"/>
    <w:rsid w:val="00790666"/>
    <w:rsid w:val="007A061F"/>
    <w:rsid w:val="007A1B2E"/>
    <w:rsid w:val="007B2046"/>
    <w:rsid w:val="007B2141"/>
    <w:rsid w:val="007B24F6"/>
    <w:rsid w:val="007B2F6C"/>
    <w:rsid w:val="007B4ACD"/>
    <w:rsid w:val="007C3768"/>
    <w:rsid w:val="007C4131"/>
    <w:rsid w:val="007C4AED"/>
    <w:rsid w:val="007C52EA"/>
    <w:rsid w:val="007D372D"/>
    <w:rsid w:val="007D6524"/>
    <w:rsid w:val="007E0019"/>
    <w:rsid w:val="007E5AE2"/>
    <w:rsid w:val="007F5199"/>
    <w:rsid w:val="008014EE"/>
    <w:rsid w:val="008035B6"/>
    <w:rsid w:val="00807D28"/>
    <w:rsid w:val="008247DB"/>
    <w:rsid w:val="008310BC"/>
    <w:rsid w:val="00831BAE"/>
    <w:rsid w:val="0083777C"/>
    <w:rsid w:val="008400AE"/>
    <w:rsid w:val="008435CF"/>
    <w:rsid w:val="00852EF3"/>
    <w:rsid w:val="00856D24"/>
    <w:rsid w:val="00863309"/>
    <w:rsid w:val="0086597D"/>
    <w:rsid w:val="008723A3"/>
    <w:rsid w:val="008864C1"/>
    <w:rsid w:val="008A1C82"/>
    <w:rsid w:val="008B4E61"/>
    <w:rsid w:val="008B4E9A"/>
    <w:rsid w:val="008C463E"/>
    <w:rsid w:val="008D24F9"/>
    <w:rsid w:val="008E28FF"/>
    <w:rsid w:val="008E52B5"/>
    <w:rsid w:val="008F36A9"/>
    <w:rsid w:val="009008FA"/>
    <w:rsid w:val="00907FB4"/>
    <w:rsid w:val="00910EC2"/>
    <w:rsid w:val="00911681"/>
    <w:rsid w:val="009154C9"/>
    <w:rsid w:val="009331B7"/>
    <w:rsid w:val="00934DD8"/>
    <w:rsid w:val="00946EA7"/>
    <w:rsid w:val="00952A03"/>
    <w:rsid w:val="00954459"/>
    <w:rsid w:val="009556A4"/>
    <w:rsid w:val="009A0578"/>
    <w:rsid w:val="009A476F"/>
    <w:rsid w:val="009B0B4C"/>
    <w:rsid w:val="009E226F"/>
    <w:rsid w:val="009F4270"/>
    <w:rsid w:val="00A0444E"/>
    <w:rsid w:val="00A16A36"/>
    <w:rsid w:val="00A16D38"/>
    <w:rsid w:val="00A300E4"/>
    <w:rsid w:val="00A30495"/>
    <w:rsid w:val="00A34A6F"/>
    <w:rsid w:val="00A3578B"/>
    <w:rsid w:val="00A363E6"/>
    <w:rsid w:val="00A41424"/>
    <w:rsid w:val="00A45A19"/>
    <w:rsid w:val="00A6420F"/>
    <w:rsid w:val="00A719ED"/>
    <w:rsid w:val="00A734F0"/>
    <w:rsid w:val="00A77AA7"/>
    <w:rsid w:val="00A82C91"/>
    <w:rsid w:val="00A831CC"/>
    <w:rsid w:val="00A937A9"/>
    <w:rsid w:val="00A972FE"/>
    <w:rsid w:val="00AA6A52"/>
    <w:rsid w:val="00AB3DEF"/>
    <w:rsid w:val="00AB4DC0"/>
    <w:rsid w:val="00AB7713"/>
    <w:rsid w:val="00AD274C"/>
    <w:rsid w:val="00AD59D8"/>
    <w:rsid w:val="00AF1389"/>
    <w:rsid w:val="00AF32FF"/>
    <w:rsid w:val="00B07E4D"/>
    <w:rsid w:val="00B319F9"/>
    <w:rsid w:val="00B45174"/>
    <w:rsid w:val="00B468D6"/>
    <w:rsid w:val="00B55203"/>
    <w:rsid w:val="00B70875"/>
    <w:rsid w:val="00B7591C"/>
    <w:rsid w:val="00B80B66"/>
    <w:rsid w:val="00BA315A"/>
    <w:rsid w:val="00BA437B"/>
    <w:rsid w:val="00BA6A75"/>
    <w:rsid w:val="00BC6417"/>
    <w:rsid w:val="00BD3E12"/>
    <w:rsid w:val="00BE5DA2"/>
    <w:rsid w:val="00BF0C7F"/>
    <w:rsid w:val="00BF21AF"/>
    <w:rsid w:val="00BF27F2"/>
    <w:rsid w:val="00BF6F1B"/>
    <w:rsid w:val="00C0648E"/>
    <w:rsid w:val="00C24F7C"/>
    <w:rsid w:val="00C25C4A"/>
    <w:rsid w:val="00C2669C"/>
    <w:rsid w:val="00C273A4"/>
    <w:rsid w:val="00C42C85"/>
    <w:rsid w:val="00C509D7"/>
    <w:rsid w:val="00C50E1D"/>
    <w:rsid w:val="00C536FA"/>
    <w:rsid w:val="00C55E78"/>
    <w:rsid w:val="00C73C92"/>
    <w:rsid w:val="00CA06BA"/>
    <w:rsid w:val="00CB0A4A"/>
    <w:rsid w:val="00CC3759"/>
    <w:rsid w:val="00CC668D"/>
    <w:rsid w:val="00CD1F4F"/>
    <w:rsid w:val="00CF08B6"/>
    <w:rsid w:val="00CF1C9E"/>
    <w:rsid w:val="00D003D7"/>
    <w:rsid w:val="00D05493"/>
    <w:rsid w:val="00D06E32"/>
    <w:rsid w:val="00D52BD2"/>
    <w:rsid w:val="00D566EE"/>
    <w:rsid w:val="00D65479"/>
    <w:rsid w:val="00D66E77"/>
    <w:rsid w:val="00D70AC5"/>
    <w:rsid w:val="00D710DF"/>
    <w:rsid w:val="00D715CB"/>
    <w:rsid w:val="00D77CCB"/>
    <w:rsid w:val="00D80805"/>
    <w:rsid w:val="00D8223D"/>
    <w:rsid w:val="00D90569"/>
    <w:rsid w:val="00D92107"/>
    <w:rsid w:val="00DA5F22"/>
    <w:rsid w:val="00DC5AC9"/>
    <w:rsid w:val="00DD79F5"/>
    <w:rsid w:val="00DE0F8A"/>
    <w:rsid w:val="00E01EEC"/>
    <w:rsid w:val="00E142A6"/>
    <w:rsid w:val="00E25845"/>
    <w:rsid w:val="00E347CF"/>
    <w:rsid w:val="00E35DAA"/>
    <w:rsid w:val="00E42459"/>
    <w:rsid w:val="00E44405"/>
    <w:rsid w:val="00E45CFC"/>
    <w:rsid w:val="00E532E3"/>
    <w:rsid w:val="00E567C7"/>
    <w:rsid w:val="00E56898"/>
    <w:rsid w:val="00E87267"/>
    <w:rsid w:val="00E901B2"/>
    <w:rsid w:val="00E95C16"/>
    <w:rsid w:val="00EA1DFF"/>
    <w:rsid w:val="00EA2F54"/>
    <w:rsid w:val="00EA33C1"/>
    <w:rsid w:val="00EC5460"/>
    <w:rsid w:val="00ED223F"/>
    <w:rsid w:val="00EE1BE7"/>
    <w:rsid w:val="00EE389B"/>
    <w:rsid w:val="00EF1694"/>
    <w:rsid w:val="00F05421"/>
    <w:rsid w:val="00F0747A"/>
    <w:rsid w:val="00F21A6C"/>
    <w:rsid w:val="00F26360"/>
    <w:rsid w:val="00F263BA"/>
    <w:rsid w:val="00F27E04"/>
    <w:rsid w:val="00F428D2"/>
    <w:rsid w:val="00F51531"/>
    <w:rsid w:val="00F572AE"/>
    <w:rsid w:val="00F62C5B"/>
    <w:rsid w:val="00F654A7"/>
    <w:rsid w:val="00F928BD"/>
    <w:rsid w:val="00F938AE"/>
    <w:rsid w:val="00F953A5"/>
    <w:rsid w:val="00F97576"/>
    <w:rsid w:val="00FA75B9"/>
    <w:rsid w:val="00FB3FEF"/>
    <w:rsid w:val="00FD6879"/>
    <w:rsid w:val="00FE39FD"/>
    <w:rsid w:val="00FE61DD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03">
    <w:name w:val="gray03"/>
    <w:basedOn w:val="a0"/>
    <w:rsid w:val="00A45A19"/>
  </w:style>
  <w:style w:type="paragraph" w:styleId="a3">
    <w:name w:val="List Paragraph"/>
    <w:basedOn w:val="a"/>
    <w:uiPriority w:val="34"/>
    <w:qFormat/>
    <w:rsid w:val="00A45A19"/>
    <w:pPr>
      <w:ind w:leftChars="200" w:left="480"/>
    </w:pPr>
  </w:style>
  <w:style w:type="character" w:styleId="a4">
    <w:name w:val="Hyperlink"/>
    <w:basedOn w:val="a0"/>
    <w:uiPriority w:val="99"/>
    <w:unhideWhenUsed/>
    <w:rsid w:val="004700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66E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47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476F"/>
    <w:rPr>
      <w:sz w:val="20"/>
      <w:szCs w:val="20"/>
    </w:rPr>
  </w:style>
  <w:style w:type="table" w:styleId="ab">
    <w:name w:val="Table Grid"/>
    <w:basedOn w:val="a1"/>
    <w:uiPriority w:val="59"/>
    <w:rsid w:val="009A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F3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03">
    <w:name w:val="gray03"/>
    <w:basedOn w:val="a0"/>
    <w:rsid w:val="00A45A19"/>
  </w:style>
  <w:style w:type="paragraph" w:styleId="a3">
    <w:name w:val="List Paragraph"/>
    <w:basedOn w:val="a"/>
    <w:uiPriority w:val="34"/>
    <w:qFormat/>
    <w:rsid w:val="00A45A19"/>
    <w:pPr>
      <w:ind w:leftChars="200" w:left="480"/>
    </w:pPr>
  </w:style>
  <w:style w:type="character" w:styleId="a4">
    <w:name w:val="Hyperlink"/>
    <w:basedOn w:val="a0"/>
    <w:uiPriority w:val="99"/>
    <w:unhideWhenUsed/>
    <w:rsid w:val="004700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66E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47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476F"/>
    <w:rPr>
      <w:sz w:val="20"/>
      <w:szCs w:val="20"/>
    </w:rPr>
  </w:style>
  <w:style w:type="table" w:styleId="ab">
    <w:name w:val="Table Grid"/>
    <w:basedOn w:val="a1"/>
    <w:uiPriority w:val="59"/>
    <w:rsid w:val="009A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F3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-bus.com.tw/2013capital.html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tcbus.com.tw/user_define/MtcStar_902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gbus.com.tw/ticketPriceResult.php?sid=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lan.com.tw/rout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Vincent</cp:lastModifiedBy>
  <cp:revision>3</cp:revision>
  <dcterms:created xsi:type="dcterms:W3CDTF">2015-01-09T03:17:00Z</dcterms:created>
  <dcterms:modified xsi:type="dcterms:W3CDTF">2015-01-09T03:18:00Z</dcterms:modified>
</cp:coreProperties>
</file>